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Вниманию работающих (застрахованных) лиц возраста 65 лет и старше (дата рождения 20 апреля 1955 года и ранее)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8"/>
          <w:szCs w:val="28"/>
        </w:rPr>
      </w:r>
    </w:p>
    <w:p>
      <w:pPr>
        <w:pStyle w:val="style0"/>
        <w:shd w:fill="FEFCFA" w:val="clear"/>
        <w:spacing w:after="280" w:before="28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 соответствии с постановлениями Правительства Российской 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Вам следует сообщить работодателю способом, исключающим личное присутствие (по телефону, СМС, электронной почте и т.д.), о Вашем намерении получить электронный больничный лист на период нахождения на карантине с 20 апреля по 30 апреля 2020 года. </w:t>
      </w:r>
    </w:p>
    <w:p>
      <w:pPr>
        <w:pStyle w:val="style0"/>
        <w:shd w:fill="FEFCFA" w:val="clear"/>
        <w:spacing w:after="280" w:before="280" w:line="100" w:lineRule="atLeast"/>
        <w:ind w:firstLine="708" w:left="0" w:right="0"/>
        <w:jc w:val="both"/>
      </w:pPr>
      <w:bookmarkStart w:id="0" w:name="_gjdgxs"/>
      <w:bookmarkEnd w:id="0"/>
      <w:r>
        <w:rPr>
          <w:rFonts w:ascii="Times New Roman" w:cs="Times New Roman" w:eastAsia="Times New Roman" w:hAnsi="Times New Roman"/>
          <w:sz w:val="28"/>
          <w:szCs w:val="28"/>
        </w:rPr>
        <w:t xml:space="preserve"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– Фонд), без посещения медицинской организации.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 целях минимизации риска заражения новым </w:t>
      </w:r>
      <w:r>
        <w:rPr>
          <w:rFonts w:ascii="Times New Roman" w:cs="Times New Roman" w:eastAsia="Times New Roman" w:hAnsi="Times New Roman"/>
          <w:color w:val="180701"/>
          <w:sz w:val="28"/>
          <w:szCs w:val="28"/>
          <w:shd w:fill="FEFCFA" w:val="clear"/>
        </w:rPr>
        <w:t xml:space="preserve">коронавирусом и </w:t>
      </w:r>
      <w:r>
        <w:rPr>
          <w:rFonts w:ascii="Times New Roman" w:cs="Times New Roman" w:eastAsia="Times New Roman" w:hAnsi="Times New Roman"/>
          <w:sz w:val="28"/>
          <w:szCs w:val="28"/>
        </w:rPr>
        <w:t>недопущения распространения указанного вируса на территории Российской Федерации, Вам необходимо на период действия электронного листка нетрудоспособности соблюдать карантинный режим, не покидать места пребывания (дом, квартира), соблюдать режим изоляции</w:t>
      </w:r>
    </w:p>
    <w:p>
      <w:pPr>
        <w:pStyle w:val="style0"/>
        <w:shd w:fill="FEFCFA" w:val="clear"/>
        <w:spacing w:after="280" w:before="28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shd w:fill="FFFFFF" w:val="clear"/>
        </w:rPr>
        <w:t>Нарушение режима карантина влечет установленную законодательством Российской Федерации административную и уголовную ответственность.</w:t>
      </w:r>
    </w:p>
    <w:p>
      <w:pPr>
        <w:pStyle w:val="style0"/>
        <w:ind w:firstLine="708" w:left="0" w:right="0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Вы можете 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2">
        <w:r>
          <w:rPr>
            <w:rStyle w:val="style15"/>
            <w:rFonts w:ascii="Times New Roman" w:cs="Times New Roman" w:eastAsia="Times New Roman" w:hAnsi="Times New Roman"/>
            <w:color w:val="0000FF"/>
            <w:sz w:val="28"/>
            <w:szCs w:val="28"/>
            <w:u w:val="single"/>
          </w:rPr>
          <w:t>https://lk.fss.ru/recipient</w:t>
        </w:r>
      </w:hyperlink>
      <w:r>
        <w:rPr>
          <w:rFonts w:ascii="Times New Roman" w:cs="Times New Roman" w:eastAsia="Times New Roman" w:hAnsi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20" w:val="left"/>
      </w:tabs>
      <w:suppressAutoHyphens w:val="true"/>
      <w:spacing w:after="160" w:before="0" w:line="256" w:lineRule="auto"/>
    </w:pPr>
    <w:rPr>
      <w:rFonts w:ascii="Calibri" w:cs="Calibri" w:eastAsia="Calibri" w:hAnsi="Calibri"/>
      <w:color w:val="auto"/>
      <w:sz w:val="22"/>
      <w:szCs w:val="22"/>
      <w:lang w:bidi="hi-IN" w:eastAsia="zh-CN" w:val="ru-RU"/>
    </w:rPr>
  </w:style>
  <w:style w:styleId="style1" w:type="paragraph">
    <w:name w:val="Заголовок 1"/>
    <w:basedOn w:val="style21"/>
    <w:next w:val="style17"/>
    <w:pPr>
      <w:keepNext/>
      <w:keepLines/>
      <w:numPr>
        <w:ilvl w:val="0"/>
        <w:numId w:val="1"/>
      </w:numPr>
      <w:spacing w:after="120" w:before="480" w:line="100" w:lineRule="atLeast"/>
      <w:outlineLvl w:val="0"/>
    </w:pPr>
    <w:rPr>
      <w:b/>
      <w:sz w:val="48"/>
      <w:szCs w:val="48"/>
    </w:rPr>
  </w:style>
  <w:style w:styleId="style2" w:type="paragraph">
    <w:name w:val="Заголовок 2"/>
    <w:basedOn w:val="style21"/>
    <w:next w:val="style17"/>
    <w:pPr>
      <w:keepNext/>
      <w:keepLines/>
      <w:numPr>
        <w:ilvl w:val="1"/>
        <w:numId w:val="1"/>
      </w:numPr>
      <w:spacing w:after="80" w:before="360" w:line="100" w:lineRule="atLeast"/>
      <w:outlineLvl w:val="1"/>
    </w:pPr>
    <w:rPr>
      <w:b/>
      <w:sz w:val="36"/>
      <w:szCs w:val="36"/>
    </w:rPr>
  </w:style>
  <w:style w:styleId="style3" w:type="paragraph">
    <w:name w:val="Заголовок 3"/>
    <w:basedOn w:val="style21"/>
    <w:next w:val="style17"/>
    <w:pPr>
      <w:keepNext/>
      <w:keepLines/>
      <w:numPr>
        <w:ilvl w:val="2"/>
        <w:numId w:val="1"/>
      </w:numPr>
      <w:spacing w:after="80" w:before="280" w:line="100" w:lineRule="atLeast"/>
      <w:outlineLvl w:val="2"/>
    </w:pPr>
    <w:rPr>
      <w:b/>
      <w:sz w:val="28"/>
      <w:szCs w:val="28"/>
    </w:rPr>
  </w:style>
  <w:style w:styleId="style4" w:type="paragraph">
    <w:name w:val="Заголовок 4"/>
    <w:basedOn w:val="style21"/>
    <w:next w:val="style17"/>
    <w:pPr>
      <w:keepNext/>
      <w:keepLines/>
      <w:numPr>
        <w:ilvl w:val="3"/>
        <w:numId w:val="1"/>
      </w:numPr>
      <w:spacing w:after="40" w:before="240" w:line="100" w:lineRule="atLeast"/>
      <w:outlineLvl w:val="3"/>
    </w:pPr>
    <w:rPr>
      <w:b/>
      <w:sz w:val="24"/>
      <w:szCs w:val="24"/>
    </w:rPr>
  </w:style>
  <w:style w:styleId="style5" w:type="paragraph">
    <w:name w:val="Заголовок 5"/>
    <w:basedOn w:val="style21"/>
    <w:next w:val="style17"/>
    <w:pPr>
      <w:keepNext/>
      <w:keepLines/>
      <w:numPr>
        <w:ilvl w:val="4"/>
        <w:numId w:val="1"/>
      </w:numPr>
      <w:spacing w:after="40" w:before="220" w:line="100" w:lineRule="atLeast"/>
      <w:outlineLvl w:val="4"/>
    </w:pPr>
    <w:rPr>
      <w:b/>
      <w:sz w:val="22"/>
      <w:szCs w:val="22"/>
    </w:rPr>
  </w:style>
  <w:style w:styleId="style6" w:type="paragraph">
    <w:name w:val="Заголовок 6"/>
    <w:basedOn w:val="style21"/>
    <w:next w:val="style17"/>
    <w:pPr>
      <w:keepNext/>
      <w:keepLines/>
      <w:numPr>
        <w:ilvl w:val="5"/>
        <w:numId w:val="1"/>
      </w:numPr>
      <w:spacing w:after="40" w:before="200" w:line="100" w:lineRule="atLeast"/>
      <w:outlineLvl w:val="5"/>
    </w:pPr>
    <w:rPr>
      <w:b/>
      <w:sz w:val="20"/>
      <w:szCs w:val="20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"/>
    <w:next w:val="style21"/>
    <w:pPr>
      <w:widowControl/>
      <w:tabs>
        <w:tab w:leader="none" w:pos="720" w:val="left"/>
      </w:tabs>
      <w:suppressAutoHyphens w:val="true"/>
      <w:spacing w:after="160" w:before="0" w:line="256" w:lineRule="auto"/>
    </w:pPr>
    <w:rPr>
      <w:rFonts w:ascii="Calibri" w:cs="Calibri" w:eastAsia="Calibri" w:hAnsi="Calibri"/>
      <w:color w:val="auto"/>
      <w:sz w:val="22"/>
      <w:szCs w:val="22"/>
      <w:lang w:bidi="hi-IN" w:eastAsia="zh-CN" w:val="ru-RU"/>
    </w:rPr>
  </w:style>
  <w:style w:styleId="style22" w:type="paragraph">
    <w:name w:val="Заглавие"/>
    <w:basedOn w:val="style21"/>
    <w:next w:val="style23"/>
    <w:pPr>
      <w:keepNext/>
      <w:keepLines/>
      <w:spacing w:after="120" w:before="480" w:line="100" w:lineRule="atLeast"/>
      <w:jc w:val="center"/>
    </w:pPr>
    <w:rPr>
      <w:b/>
      <w:bCs/>
      <w:sz w:val="72"/>
      <w:szCs w:val="72"/>
    </w:rPr>
  </w:style>
  <w:style w:styleId="style23" w:type="paragraph">
    <w:name w:val="Подзаголовок"/>
    <w:basedOn w:val="style21"/>
    <w:next w:val="style17"/>
    <w:pPr>
      <w:keepNext/>
      <w:keepLines/>
      <w:spacing w:after="80" w:before="360" w:line="100" w:lineRule="atLeast"/>
      <w:jc w:val="center"/>
    </w:pPr>
    <w:rPr>
      <w:rFonts w:ascii="Georgia" w:cs="Georgia" w:eastAsia="Georgia" w:hAnsi="Georgia"/>
      <w:i/>
      <w:iCs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k.fss.ru/recipien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